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F379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F379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27.12.2023 N 2335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F379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F379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F3796">
      <w:pPr>
        <w:pStyle w:val="ConsPlusNormal"/>
        <w:jc w:val="both"/>
        <w:outlineLvl w:val="0"/>
      </w:pPr>
    </w:p>
    <w:p w:rsidR="00000000" w:rsidRDefault="000F37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0F3796">
      <w:pPr>
        <w:pStyle w:val="ConsPlusTitle"/>
        <w:jc w:val="center"/>
      </w:pPr>
    </w:p>
    <w:p w:rsidR="00000000" w:rsidRDefault="000F3796">
      <w:pPr>
        <w:pStyle w:val="ConsPlusTitle"/>
        <w:jc w:val="center"/>
      </w:pPr>
      <w:r>
        <w:t>ПОСТАНОВЛЕНИЕ</w:t>
      </w:r>
    </w:p>
    <w:p w:rsidR="00000000" w:rsidRDefault="000F3796">
      <w:pPr>
        <w:pStyle w:val="ConsPlusTitle"/>
        <w:jc w:val="center"/>
      </w:pPr>
      <w:r>
        <w:t>от 27 декабря 2023 г. N 2335</w:t>
      </w:r>
    </w:p>
    <w:p w:rsidR="00000000" w:rsidRDefault="000F3796">
      <w:pPr>
        <w:pStyle w:val="ConsPlusTitle"/>
        <w:jc w:val="center"/>
      </w:pPr>
    </w:p>
    <w:p w:rsidR="00000000" w:rsidRDefault="000F3796">
      <w:pPr>
        <w:pStyle w:val="ConsPlusTitle"/>
        <w:jc w:val="center"/>
      </w:pPr>
      <w:r>
        <w:t>ОБ УТВЕРЖДЕНИИ КРИТЕРИЕВ,</w:t>
      </w:r>
    </w:p>
    <w:p w:rsidR="00000000" w:rsidRDefault="000F3796">
      <w:pPr>
        <w:pStyle w:val="ConsPlusTitle"/>
        <w:jc w:val="center"/>
      </w:pPr>
      <w:r>
        <w:t>НА ОСНОВАНИИ КОТОРЫХ ТЕРРИТОРИИ, РАСПОЛОЖЕННЫЕ НА НИХ</w:t>
      </w:r>
    </w:p>
    <w:p w:rsidR="00000000" w:rsidRDefault="000F3796">
      <w:pPr>
        <w:pStyle w:val="ConsPlusTitle"/>
        <w:jc w:val="center"/>
      </w:pPr>
      <w:r>
        <w:t>ОБЪЕКТЫ КАПИТАЛЬНОГО СТРОИТЕЛЬСТВА МОГУТ БЫТЬ ОТНЕСЕНЫ</w:t>
      </w:r>
    </w:p>
    <w:p w:rsidR="00000000" w:rsidRDefault="000F3796">
      <w:pPr>
        <w:pStyle w:val="ConsPlusTitle"/>
        <w:jc w:val="center"/>
      </w:pPr>
      <w:r>
        <w:t>К ОБЪЕКТАМ НАКОПЛЕННОГО ВРЕДА ОКРУЖАЮЩЕЙ СРЕДЕ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ind w:firstLine="540"/>
        <w:jc w:val="both"/>
      </w:pPr>
      <w:r>
        <w:t>В соответствии со статьей 80.1 Федерального закона "Об охране окружающей среды" Правительство Российской Федерации постановляет: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1. Утвердить прилагаемые</w:t>
      </w:r>
      <w:r>
        <w:t xml:space="preserve"> </w:t>
      </w:r>
      <w:hyperlink w:anchor="Par28" w:tooltip="КРИТЕРИИ," w:history="1">
        <w:r>
          <w:rPr>
            <w:color w:val="0000FF"/>
          </w:rPr>
          <w:t>критерии</w:t>
        </w:r>
      </w:hyperlink>
      <w:r>
        <w:t>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среде.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е</w:t>
      </w:r>
      <w:r>
        <w:t>го официального опубликования.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right"/>
      </w:pPr>
      <w:r>
        <w:t>Председатель Правительства</w:t>
      </w:r>
    </w:p>
    <w:p w:rsidR="00000000" w:rsidRDefault="000F3796">
      <w:pPr>
        <w:pStyle w:val="ConsPlusNormal"/>
        <w:jc w:val="right"/>
      </w:pPr>
      <w:r>
        <w:t>Российской Федерации</w:t>
      </w:r>
    </w:p>
    <w:p w:rsidR="00000000" w:rsidRDefault="000F3796">
      <w:pPr>
        <w:pStyle w:val="ConsPlusNormal"/>
        <w:jc w:val="right"/>
      </w:pPr>
      <w:r>
        <w:t>М.МИШУСТИН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right"/>
        <w:outlineLvl w:val="0"/>
      </w:pPr>
      <w:r>
        <w:t>Утверждены</w:t>
      </w:r>
    </w:p>
    <w:p w:rsidR="00000000" w:rsidRDefault="000F3796">
      <w:pPr>
        <w:pStyle w:val="ConsPlusNormal"/>
        <w:jc w:val="right"/>
      </w:pPr>
      <w:r>
        <w:t>постановлением Правительства</w:t>
      </w:r>
    </w:p>
    <w:p w:rsidR="00000000" w:rsidRDefault="000F3796">
      <w:pPr>
        <w:pStyle w:val="ConsPlusNormal"/>
        <w:jc w:val="right"/>
      </w:pPr>
      <w:r>
        <w:t>Российской Федерации</w:t>
      </w:r>
    </w:p>
    <w:p w:rsidR="00000000" w:rsidRDefault="000F3796">
      <w:pPr>
        <w:pStyle w:val="ConsPlusNormal"/>
        <w:jc w:val="right"/>
      </w:pPr>
      <w:r>
        <w:t>от 27 декабря 2023 г. N 2335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Title"/>
        <w:jc w:val="center"/>
      </w:pPr>
      <w:bookmarkStart w:id="1" w:name="Par28"/>
      <w:bookmarkEnd w:id="1"/>
      <w:r>
        <w:t>КРИТЕРИИ,</w:t>
      </w:r>
    </w:p>
    <w:p w:rsidR="00000000" w:rsidRDefault="000F3796">
      <w:pPr>
        <w:pStyle w:val="ConsPlusTitle"/>
        <w:jc w:val="center"/>
      </w:pPr>
      <w:r>
        <w:t>НА ОСНОВАНИИ КОТОРЫХ ТЕРРИТОРИИ, РАСПОЛОЖЕННЫЕ НА НИХ</w:t>
      </w:r>
    </w:p>
    <w:p w:rsidR="00000000" w:rsidRDefault="000F3796">
      <w:pPr>
        <w:pStyle w:val="ConsPlusTitle"/>
        <w:jc w:val="center"/>
      </w:pPr>
      <w:r>
        <w:t>ОБЪЕКТЫ КАПИТАЛЬНОГО СТРОИТЕЛЬСТВА МОГУТ БЫТЬ ОТНЕСЕНЫ</w:t>
      </w:r>
    </w:p>
    <w:p w:rsidR="00000000" w:rsidRDefault="000F3796">
      <w:pPr>
        <w:pStyle w:val="ConsPlusTitle"/>
        <w:jc w:val="center"/>
      </w:pPr>
      <w:r>
        <w:t>К ОБЪЕКТАМ НАКОПЛЕННОГО ВРЕДА ОКРУЖАЮЩЕЙ СРЕДЕ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ind w:firstLine="540"/>
        <w:jc w:val="both"/>
      </w:pPr>
      <w:r>
        <w:t xml:space="preserve">Территории, расположенные на них объекты капитального строительства могут быть отнесены к объектам </w:t>
      </w:r>
      <w:r>
        <w:t>накопленного вреда окружающей среде в случае, если они соответствуют совокупности следующих критериев: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а) на них выявлен вред окружающей среде, возникший в результате прошлой экономической и иной деятельности, обязанности по устранению которого не были вып</w:t>
      </w:r>
      <w:r>
        <w:t>олнены либо были выполнены не в полном объеме, и в границах таких территорий отсутствуют: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не ликвидированные в соответствии с законодательством Российской Федерации о недрах горные выработки, буровые скважины и (или) иные сооружения, связанные с пользовани</w:t>
      </w:r>
      <w:r>
        <w:t>ем недрами;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объекты, в отношении которых не проведены либо были выполнены не в полном объеме мероприятия по ликвидации последствий ведения горных работ (работы по ликвидации горных выработок и исключению доступа к ним, по демонтажу оборудования, сносу здан</w:t>
      </w:r>
      <w:r>
        <w:t>ий и сооружений, рекультивации использованных земель, ликвидации экологических и иных последствий ведения горных работ);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затонувшее имущество, подлежащее подъему, удалению и уничтожению в соответствии с законодательством Российской Федерации, в отношении к</w:t>
      </w:r>
      <w:r>
        <w:t>оторого не проведены соответствующие мероприятия;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радиоактивные отходы, биологические отходы, взрывчатые вещества;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не ликвидированные в соответствии с законодательством Российской Федерации о безопасности гидротехнических сооружений гидротехнические сооружения;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б) земельные участки и (или) объекты капитального строительства не находятся в частной собственности или во в</w:t>
      </w:r>
      <w:r>
        <w:t>ладении и (или) пользовании физических или юридических лиц;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в) информация о физическом лице и (или) юридическом лице, причинивших вред окружающей среде, отсутствует у федеральных органов исполнительной власти, органов государственной власти субъектов Росси</w:t>
      </w:r>
      <w:r>
        <w:t>йской Федерации или органов местного самоуправления, осуществляющих выявление и (или) оценку объектов накопленного вреда окружающей среде, либо физическое лицо, причинившее вред окружающей среде, умерло и (или) юридическое лицо, причинившее вред окружающей</w:t>
      </w:r>
      <w:r>
        <w:t xml:space="preserve"> среде, ликвидировано;</w:t>
      </w:r>
    </w:p>
    <w:p w:rsidR="00000000" w:rsidRDefault="000F3796">
      <w:pPr>
        <w:pStyle w:val="ConsPlusNormal"/>
        <w:spacing w:before="240"/>
        <w:ind w:firstLine="540"/>
        <w:jc w:val="both"/>
      </w:pPr>
      <w:r>
        <w:t>г) содержание загрязняющих веществ на таких территориях, расположенных на них объектах капитального строительства превышает установленные нормативы качества окружающей среды и (или) санитарно-гигиенические нормативы.</w:t>
      </w: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jc w:val="both"/>
      </w:pPr>
    </w:p>
    <w:p w:rsidR="00000000" w:rsidRDefault="000F37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3796">
      <w:pPr>
        <w:spacing w:after="0" w:line="240" w:lineRule="auto"/>
      </w:pPr>
      <w:r>
        <w:separator/>
      </w:r>
    </w:p>
  </w:endnote>
  <w:endnote w:type="continuationSeparator" w:id="0">
    <w:p w:rsidR="00000000" w:rsidRDefault="000F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37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379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379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379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F379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3796">
      <w:pPr>
        <w:spacing w:after="0" w:line="240" w:lineRule="auto"/>
      </w:pPr>
      <w:r>
        <w:separator/>
      </w:r>
    </w:p>
  </w:footnote>
  <w:footnote w:type="continuationSeparator" w:id="0">
    <w:p w:rsidR="00000000" w:rsidRDefault="000F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379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27.12.2023 N 2335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критериев, на основании которых территории, располож...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379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sz w:val="18"/>
              <w:szCs w:val="18"/>
            </w:rPr>
            <w:t xml:space="preserve">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07.06.2024</w:t>
          </w:r>
        </w:p>
      </w:tc>
    </w:tr>
  </w:tbl>
  <w:p w:rsidR="00000000" w:rsidRDefault="000F379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379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96"/>
    <w:rsid w:val="000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F63747F-045B-4374-8D2F-F6F542A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6</DocSecurity>
  <Lines>26</Lines>
  <Paragraphs>7</Paragraphs>
  <ScaleCrop>false</ScaleCrop>
  <Company>КонсультантПлюс Версия 4023.00.50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27.12.2023 N 2335"Об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среде"</dc:title>
  <dc:subject/>
  <dc:creator/>
  <cp:keywords/>
  <dc:description/>
  <cp:lastModifiedBy>word</cp:lastModifiedBy>
  <cp:revision>2</cp:revision>
  <dcterms:created xsi:type="dcterms:W3CDTF">2024-06-19T09:15:00Z</dcterms:created>
  <dcterms:modified xsi:type="dcterms:W3CDTF">2024-06-19T09:15:00Z</dcterms:modified>
</cp:coreProperties>
</file>